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0607155964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07.06.2024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18810534240607155964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95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0412365400665009532520121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